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FD6" w:rsidRPr="00CE191C" w:rsidTr="00AF39A7">
        <w:tc>
          <w:tcPr>
            <w:tcW w:w="2952" w:type="dxa"/>
          </w:tcPr>
          <w:p w:rsidR="00A66FD6" w:rsidRPr="00CE191C" w:rsidRDefault="00A66FD6" w:rsidP="00CE191C">
            <w:pPr>
              <w:tabs>
                <w:tab w:val="left" w:pos="413"/>
              </w:tabs>
              <w:spacing w:before="120" w:after="120"/>
              <w:rPr>
                <w:rFonts w:ascii="Arial" w:hAnsi="Arial" w:cs="Arial"/>
                <w:lang w:val="sq-AL"/>
              </w:rPr>
            </w:pPr>
            <w:r w:rsidRPr="00CE191C">
              <w:rPr>
                <w:rFonts w:ascii="Arial" w:hAnsi="Arial" w:cs="Arial"/>
                <w:noProof/>
              </w:rPr>
              <w:drawing>
                <wp:inline distT="0" distB="0" distL="0" distR="0" wp14:anchorId="0811D7A4" wp14:editId="2F8A55EB">
                  <wp:extent cx="466725" cy="882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991" cy="90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A66FD6" w:rsidRPr="00CE191C" w:rsidRDefault="00A66FD6" w:rsidP="00CE191C">
            <w:pPr>
              <w:tabs>
                <w:tab w:val="left" w:pos="413"/>
              </w:tabs>
              <w:spacing w:before="120" w:after="120"/>
              <w:rPr>
                <w:rFonts w:ascii="Arial" w:hAnsi="Arial" w:cs="Arial"/>
                <w:lang w:val="sq-AL"/>
              </w:rPr>
            </w:pPr>
          </w:p>
        </w:tc>
        <w:tc>
          <w:tcPr>
            <w:tcW w:w="2952" w:type="dxa"/>
          </w:tcPr>
          <w:p w:rsidR="00A66FD6" w:rsidRPr="00CE191C" w:rsidRDefault="00A66FD6" w:rsidP="00CE191C">
            <w:pPr>
              <w:tabs>
                <w:tab w:val="left" w:pos="413"/>
              </w:tabs>
              <w:spacing w:before="120" w:after="120"/>
              <w:rPr>
                <w:rFonts w:ascii="Arial" w:hAnsi="Arial" w:cs="Arial"/>
                <w:lang w:val="sq-AL"/>
              </w:rPr>
            </w:pPr>
            <w:r w:rsidRPr="00CE191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90ED9B5" wp14:editId="79C2DD93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0</wp:posOffset>
                  </wp:positionV>
                  <wp:extent cx="1477645" cy="881380"/>
                  <wp:effectExtent l="0" t="0" r="825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50CDE" w:rsidRPr="0083162A" w:rsidRDefault="00250CDE" w:rsidP="00CE191C">
      <w:pPr>
        <w:spacing w:before="120" w:after="120" w:line="240" w:lineRule="auto"/>
        <w:jc w:val="both"/>
        <w:outlineLvl w:val="0"/>
        <w:rPr>
          <w:rFonts w:ascii="Arial" w:hAnsi="Arial" w:cs="Arial"/>
          <w:lang w:val="sq-AL"/>
        </w:rPr>
      </w:pPr>
      <w:r w:rsidRPr="00CE191C">
        <w:rPr>
          <w:rFonts w:ascii="Arial" w:hAnsi="Arial" w:cs="Arial"/>
          <w:lang w:val="sq-AL"/>
        </w:rPr>
        <w:t>Në bazë të dispozitave të nenit 21</w:t>
      </w:r>
      <w:r w:rsidR="00D4304D" w:rsidRPr="00CE191C">
        <w:rPr>
          <w:rFonts w:ascii="Arial" w:hAnsi="Arial" w:cs="Arial"/>
          <w:lang w:val="sq-AL"/>
        </w:rPr>
        <w:t xml:space="preserve"> paragrafi 21.3, </w:t>
      </w:r>
      <w:r w:rsidRPr="00CE191C">
        <w:rPr>
          <w:rFonts w:ascii="Arial" w:hAnsi="Arial" w:cs="Arial"/>
          <w:lang w:val="sq-AL"/>
        </w:rPr>
        <w:t xml:space="preserve"> të Ligjit nr. 03/L-087 mbi Ndërmarrjet Publike, respektivisht dispozitave të nenit 13 të Ligjit nr. 04/L-111 për ndryshimin dhe plotësimin e ligjit nr. 03/L-087 për Ndërmarrjet Publike</w:t>
      </w:r>
      <w:r w:rsidR="00B948FC">
        <w:rPr>
          <w:rFonts w:ascii="Arial" w:hAnsi="Arial" w:cs="Arial"/>
          <w:lang w:val="sq-AL"/>
        </w:rPr>
        <w:t>,</w:t>
      </w:r>
      <w:r w:rsidRPr="00CE191C">
        <w:rPr>
          <w:rFonts w:ascii="Arial" w:hAnsi="Arial" w:cs="Arial"/>
          <w:lang w:val="sq-AL"/>
        </w:rPr>
        <w:t xml:space="preserve"> Statutit të </w:t>
      </w:r>
      <w:r w:rsidRPr="00CE191C">
        <w:rPr>
          <w:rFonts w:ascii="Arial" w:hAnsi="Arial" w:cs="Arial"/>
          <w:bCs/>
          <w:lang w:val="sq-AL"/>
        </w:rPr>
        <w:t>NPL “Stacioni i Autobusëve” SH.A</w:t>
      </w:r>
      <w:r w:rsidRPr="00CE191C">
        <w:rPr>
          <w:rFonts w:ascii="Arial" w:hAnsi="Arial" w:cs="Arial"/>
          <w:lang w:val="sq-AL"/>
        </w:rPr>
        <w:t>,</w:t>
      </w:r>
      <w:r w:rsidR="0083162A">
        <w:rPr>
          <w:rFonts w:ascii="Arial" w:hAnsi="Arial" w:cs="Arial"/>
          <w:lang w:val="sq-AL"/>
        </w:rPr>
        <w:t xml:space="preserve"> Prishtinë,</w:t>
      </w:r>
      <w:r w:rsidR="00D4304D" w:rsidRPr="00CE191C">
        <w:rPr>
          <w:rFonts w:ascii="Arial" w:hAnsi="Arial" w:cs="Arial"/>
          <w:lang w:val="sq-AL"/>
        </w:rPr>
        <w:t xml:space="preserve"> </w:t>
      </w:r>
      <w:r w:rsidRPr="00CE191C">
        <w:rPr>
          <w:rFonts w:ascii="Arial" w:hAnsi="Arial" w:cs="Arial"/>
          <w:lang w:val="sq-AL"/>
        </w:rPr>
        <w:t>Bordi i Drejtorëve të</w:t>
      </w:r>
      <w:r w:rsidRPr="00CE191C">
        <w:rPr>
          <w:rFonts w:ascii="Arial" w:hAnsi="Arial" w:cs="Arial"/>
          <w:bCs/>
          <w:lang w:val="sq-AL"/>
        </w:rPr>
        <w:t xml:space="preserve"> NPL “Stacioni i Autobusëve</w:t>
      </w:r>
      <w:r w:rsidR="00D4304D" w:rsidRPr="00CE191C">
        <w:rPr>
          <w:rFonts w:ascii="Arial" w:hAnsi="Arial" w:cs="Arial"/>
          <w:bCs/>
          <w:lang w:val="sq-AL"/>
        </w:rPr>
        <w:t>” sh.a</w:t>
      </w:r>
      <w:r w:rsidR="0083162A">
        <w:rPr>
          <w:rFonts w:ascii="Arial" w:hAnsi="Arial" w:cs="Arial"/>
          <w:bCs/>
          <w:lang w:val="sq-AL"/>
        </w:rPr>
        <w:t>.</w:t>
      </w:r>
      <w:r w:rsidRPr="00CE191C">
        <w:rPr>
          <w:rFonts w:ascii="Arial" w:hAnsi="Arial" w:cs="Arial"/>
          <w:bCs/>
          <w:lang w:val="sq-AL"/>
        </w:rPr>
        <w:t xml:space="preserve"> në Prishtinë</w:t>
      </w:r>
      <w:r w:rsidR="00B43B89" w:rsidRPr="00CE191C">
        <w:rPr>
          <w:rFonts w:ascii="Arial" w:hAnsi="Arial" w:cs="Arial"/>
          <w:bCs/>
          <w:lang w:val="sq-AL"/>
        </w:rPr>
        <w:t>,</w:t>
      </w:r>
      <w:r w:rsidR="00F93C88">
        <w:rPr>
          <w:rFonts w:ascii="Arial" w:hAnsi="Arial" w:cs="Arial"/>
          <w:bCs/>
          <w:lang w:val="sq-AL"/>
        </w:rPr>
        <w:t xml:space="preserve"> </w:t>
      </w:r>
      <w:r w:rsidR="00D4304D" w:rsidRPr="00CE191C">
        <w:rPr>
          <w:rFonts w:ascii="Arial" w:hAnsi="Arial" w:cs="Arial"/>
          <w:bCs/>
          <w:lang w:val="sq-AL"/>
        </w:rPr>
        <w:t>shpallë</w:t>
      </w:r>
      <w:r w:rsidR="00B43B89" w:rsidRPr="00CE191C">
        <w:rPr>
          <w:rFonts w:ascii="Arial" w:hAnsi="Arial" w:cs="Arial"/>
          <w:bCs/>
          <w:lang w:val="sq-AL"/>
        </w:rPr>
        <w:t>:</w:t>
      </w:r>
      <w:r w:rsidRPr="00CE191C">
        <w:rPr>
          <w:rFonts w:ascii="Arial" w:hAnsi="Arial" w:cs="Arial"/>
          <w:bCs/>
          <w:lang w:val="sq-AL"/>
        </w:rPr>
        <w:t xml:space="preserve"> </w:t>
      </w:r>
    </w:p>
    <w:p w:rsidR="00250CDE" w:rsidRPr="00CE191C" w:rsidRDefault="00250CDE" w:rsidP="00CE191C">
      <w:pPr>
        <w:pStyle w:val="Title"/>
        <w:spacing w:before="120" w:after="120"/>
        <w:jc w:val="left"/>
        <w:outlineLvl w:val="0"/>
        <w:rPr>
          <w:rFonts w:ascii="Arial" w:hAnsi="Arial" w:cs="Arial"/>
          <w:sz w:val="22"/>
          <w:szCs w:val="22"/>
          <w:u w:val="none"/>
          <w:lang w:val="sq-AL"/>
        </w:rPr>
      </w:pPr>
    </w:p>
    <w:p w:rsidR="00250CDE" w:rsidRPr="00CE191C" w:rsidRDefault="00250CDE" w:rsidP="00CE191C">
      <w:pPr>
        <w:pStyle w:val="Title"/>
        <w:spacing w:before="120" w:after="120"/>
        <w:outlineLvl w:val="0"/>
        <w:rPr>
          <w:rFonts w:ascii="Arial" w:hAnsi="Arial" w:cs="Arial"/>
          <w:sz w:val="22"/>
          <w:szCs w:val="22"/>
          <w:u w:val="none"/>
          <w:lang w:val="sq-AL"/>
        </w:rPr>
      </w:pPr>
      <w:r w:rsidRPr="00CE191C">
        <w:rPr>
          <w:rFonts w:ascii="Arial" w:hAnsi="Arial" w:cs="Arial"/>
          <w:sz w:val="22"/>
          <w:szCs w:val="22"/>
          <w:u w:val="none"/>
          <w:lang w:val="sq-AL"/>
        </w:rPr>
        <w:t xml:space="preserve"> K O N K U R S </w:t>
      </w:r>
    </w:p>
    <w:p w:rsidR="00250CDE" w:rsidRPr="00CE191C" w:rsidRDefault="00250CDE" w:rsidP="00CE191C">
      <w:pPr>
        <w:pStyle w:val="Title"/>
        <w:spacing w:before="120" w:after="120"/>
        <w:outlineLvl w:val="0"/>
        <w:rPr>
          <w:rFonts w:ascii="Arial" w:hAnsi="Arial" w:cs="Arial"/>
          <w:sz w:val="22"/>
          <w:szCs w:val="22"/>
          <w:u w:val="none"/>
          <w:lang w:val="sq-AL"/>
        </w:rPr>
      </w:pPr>
    </w:p>
    <w:p w:rsidR="00250CDE" w:rsidRPr="00CE191C" w:rsidRDefault="00250CDE" w:rsidP="00CE191C">
      <w:pPr>
        <w:pStyle w:val="Title"/>
        <w:spacing w:before="120" w:after="120"/>
        <w:outlineLvl w:val="0"/>
        <w:rPr>
          <w:rFonts w:ascii="Arial" w:hAnsi="Arial" w:cs="Arial"/>
          <w:sz w:val="22"/>
          <w:szCs w:val="22"/>
          <w:u w:val="none"/>
          <w:lang w:val="sq-AL"/>
        </w:rPr>
      </w:pPr>
      <w:r w:rsidRPr="00CE191C">
        <w:rPr>
          <w:rFonts w:ascii="Arial" w:hAnsi="Arial" w:cs="Arial"/>
          <w:sz w:val="22"/>
          <w:szCs w:val="22"/>
          <w:u w:val="none"/>
          <w:lang w:val="sq-AL"/>
        </w:rPr>
        <w:t>PËR PLOTËSIMIN E VENDIT TË  PUNËS</w:t>
      </w:r>
    </w:p>
    <w:p w:rsidR="00250CDE" w:rsidRPr="00CE191C" w:rsidRDefault="00250CDE" w:rsidP="00CE191C">
      <w:pPr>
        <w:spacing w:before="120" w:after="120" w:line="240" w:lineRule="auto"/>
        <w:jc w:val="both"/>
        <w:rPr>
          <w:rStyle w:val="Strong"/>
          <w:rFonts w:ascii="Arial" w:hAnsi="Arial" w:cs="Arial"/>
          <w:color w:val="333333"/>
          <w:u w:val="single"/>
          <w:shd w:val="clear" w:color="auto" w:fill="FFFFFF"/>
          <w:lang w:val="sq-AL"/>
        </w:rPr>
      </w:pPr>
      <w:r w:rsidRPr="00CE191C">
        <w:rPr>
          <w:rFonts w:ascii="Arial" w:hAnsi="Arial" w:cs="Arial"/>
          <w:color w:val="333333"/>
          <w:lang w:val="sq-AL"/>
        </w:rPr>
        <w:br/>
      </w:r>
      <w:r w:rsidR="00B13D79" w:rsidRPr="00CE191C">
        <w:rPr>
          <w:rFonts w:ascii="Arial" w:hAnsi="Arial" w:cs="Arial"/>
          <w:b/>
          <w:color w:val="333333"/>
          <w:shd w:val="clear" w:color="auto" w:fill="FFFFFF"/>
          <w:lang w:val="sq-AL"/>
        </w:rPr>
        <w:t>Pozita</w:t>
      </w:r>
      <w:r w:rsidR="00B13D79" w:rsidRPr="00CE191C">
        <w:rPr>
          <w:rFonts w:ascii="Arial" w:hAnsi="Arial" w:cs="Arial"/>
          <w:color w:val="333333"/>
          <w:shd w:val="clear" w:color="auto" w:fill="FFFFFF"/>
          <w:lang w:val="sq-AL"/>
        </w:rPr>
        <w:t xml:space="preserve"> </w:t>
      </w:r>
      <w:r w:rsidR="00DF1D8F" w:rsidRPr="00CE191C">
        <w:rPr>
          <w:rFonts w:ascii="Arial" w:hAnsi="Arial" w:cs="Arial"/>
          <w:color w:val="333333"/>
          <w:shd w:val="clear" w:color="auto" w:fill="FFFFFF"/>
          <w:lang w:val="sq-AL"/>
        </w:rPr>
        <w:t xml:space="preserve">: </w:t>
      </w:r>
      <w:r w:rsidR="00D4304D" w:rsidRPr="00CE191C">
        <w:rPr>
          <w:rStyle w:val="Strong"/>
          <w:rFonts w:ascii="Arial" w:hAnsi="Arial" w:cs="Arial"/>
          <w:color w:val="333333"/>
          <w:shd w:val="clear" w:color="auto" w:fill="FFFFFF"/>
          <w:lang w:val="sq-AL"/>
        </w:rPr>
        <w:t>Kryeshef Ekzekutiv</w:t>
      </w:r>
      <w:r w:rsidR="00F736E6" w:rsidRPr="00CE191C">
        <w:rPr>
          <w:rStyle w:val="Strong"/>
          <w:rFonts w:ascii="Arial" w:hAnsi="Arial" w:cs="Arial"/>
          <w:color w:val="333333"/>
          <w:shd w:val="clear" w:color="auto" w:fill="FFFFFF"/>
          <w:lang w:val="sq-AL"/>
        </w:rPr>
        <w:t xml:space="preserve"> </w:t>
      </w:r>
      <w:r w:rsidR="00F736E6" w:rsidRPr="00CE191C">
        <w:rPr>
          <w:rFonts w:ascii="Arial" w:hAnsi="Arial" w:cs="Arial"/>
          <w:b/>
          <w:lang w:val="sq-AL"/>
        </w:rPr>
        <w:t>të</w:t>
      </w:r>
      <w:r w:rsidR="00F736E6" w:rsidRPr="00CE191C">
        <w:rPr>
          <w:rFonts w:ascii="Arial" w:hAnsi="Arial" w:cs="Arial"/>
          <w:b/>
          <w:bCs/>
          <w:lang w:val="sq-AL"/>
        </w:rPr>
        <w:t xml:space="preserve"> NPL “Stacioni i Autobusëve” sh.a, Prishtinë.</w:t>
      </w:r>
    </w:p>
    <w:p w:rsidR="00F736E6" w:rsidRPr="00CE191C" w:rsidRDefault="00F736E6" w:rsidP="00CE191C">
      <w:pPr>
        <w:spacing w:before="120" w:after="120" w:line="240" w:lineRule="auto"/>
        <w:jc w:val="both"/>
        <w:rPr>
          <w:rStyle w:val="Strong"/>
          <w:rFonts w:ascii="Arial" w:hAnsi="Arial" w:cs="Arial"/>
          <w:color w:val="333333"/>
          <w:shd w:val="clear" w:color="auto" w:fill="FFFFFF"/>
          <w:lang w:val="sq-AL"/>
        </w:rPr>
      </w:pPr>
      <w:r w:rsidRPr="00CE191C">
        <w:rPr>
          <w:rStyle w:val="Strong"/>
          <w:rFonts w:ascii="Arial" w:hAnsi="Arial" w:cs="Arial"/>
          <w:color w:val="333333"/>
          <w:shd w:val="clear" w:color="auto" w:fill="FFFFFF"/>
          <w:lang w:val="sq-AL"/>
        </w:rPr>
        <w:t xml:space="preserve">I përgjigjet: Bordit të Drejtorëve të </w:t>
      </w:r>
      <w:r w:rsidRPr="00CE191C">
        <w:rPr>
          <w:rFonts w:ascii="Arial" w:hAnsi="Arial" w:cs="Arial"/>
          <w:b/>
          <w:bCs/>
          <w:lang w:val="sq-AL"/>
        </w:rPr>
        <w:t>NPL “Stacioni i Autobusëve” sh.a, Prishtinë.</w:t>
      </w:r>
    </w:p>
    <w:p w:rsidR="00DF1D8F" w:rsidRPr="00CE191C" w:rsidRDefault="00B13D79" w:rsidP="00CE191C">
      <w:pPr>
        <w:spacing w:before="120" w:after="120" w:line="240" w:lineRule="auto"/>
        <w:jc w:val="both"/>
        <w:rPr>
          <w:rStyle w:val="Strong"/>
          <w:rFonts w:ascii="Arial" w:hAnsi="Arial" w:cs="Arial"/>
          <w:color w:val="333333"/>
          <w:shd w:val="clear" w:color="auto" w:fill="FFFFFF"/>
          <w:lang w:val="sq-AL"/>
        </w:rPr>
      </w:pPr>
      <w:r w:rsidRPr="00CE191C">
        <w:rPr>
          <w:rStyle w:val="Strong"/>
          <w:rFonts w:ascii="Arial" w:hAnsi="Arial" w:cs="Arial"/>
          <w:color w:val="333333"/>
          <w:shd w:val="clear" w:color="auto" w:fill="FFFFFF"/>
          <w:lang w:val="sq-AL"/>
        </w:rPr>
        <w:t>Mandati: Kryeshefi Ekzekutiv zgjedhet nga Bordi i Drejtorëve për mandatin prej 3</w:t>
      </w:r>
      <w:r w:rsidR="00F736E6" w:rsidRPr="00CE191C">
        <w:rPr>
          <w:rStyle w:val="Strong"/>
          <w:rFonts w:ascii="Arial" w:hAnsi="Arial" w:cs="Arial"/>
          <w:color w:val="333333"/>
          <w:shd w:val="clear" w:color="auto" w:fill="FFFFFF"/>
          <w:lang w:val="sq-AL"/>
        </w:rPr>
        <w:t xml:space="preserve"> (tri)</w:t>
      </w:r>
      <w:r w:rsidRPr="00CE191C">
        <w:rPr>
          <w:rStyle w:val="Strong"/>
          <w:rFonts w:ascii="Arial" w:hAnsi="Arial" w:cs="Arial"/>
          <w:color w:val="333333"/>
          <w:shd w:val="clear" w:color="auto" w:fill="FFFFFF"/>
          <w:lang w:val="sq-AL"/>
        </w:rPr>
        <w:t xml:space="preserve"> viteve. </w:t>
      </w:r>
    </w:p>
    <w:p w:rsidR="009D6DC5" w:rsidRPr="00CE191C" w:rsidRDefault="009D6DC5" w:rsidP="00CE191C">
      <w:pPr>
        <w:spacing w:before="120" w:after="120" w:line="240" w:lineRule="auto"/>
        <w:jc w:val="both"/>
        <w:rPr>
          <w:rStyle w:val="Strong"/>
          <w:rFonts w:ascii="Arial" w:hAnsi="Arial" w:cs="Arial"/>
          <w:color w:val="333333"/>
          <w:shd w:val="clear" w:color="auto" w:fill="FFFFFF"/>
          <w:lang w:val="sq-AL"/>
        </w:rPr>
      </w:pPr>
      <w:r w:rsidRPr="00CE191C">
        <w:rPr>
          <w:rStyle w:val="Strong"/>
          <w:rFonts w:ascii="Arial" w:hAnsi="Arial" w:cs="Arial"/>
          <w:color w:val="333333"/>
          <w:shd w:val="clear" w:color="auto" w:fill="FFFFFF"/>
          <w:lang w:val="sq-AL"/>
        </w:rPr>
        <w:t>Orari i punës:  I plotë.</w:t>
      </w:r>
    </w:p>
    <w:p w:rsidR="009D6DC5" w:rsidRPr="00CE191C" w:rsidRDefault="009D6DC5" w:rsidP="00CE191C">
      <w:pPr>
        <w:spacing w:before="120" w:after="120" w:line="240" w:lineRule="auto"/>
        <w:jc w:val="both"/>
        <w:rPr>
          <w:rStyle w:val="Strong"/>
          <w:rFonts w:ascii="Arial" w:hAnsi="Arial" w:cs="Arial"/>
          <w:color w:val="333333"/>
          <w:shd w:val="clear" w:color="auto" w:fill="FFFFFF"/>
          <w:lang w:val="sq-AL"/>
        </w:rPr>
      </w:pPr>
      <w:r w:rsidRPr="00CE191C">
        <w:rPr>
          <w:rStyle w:val="Strong"/>
          <w:rFonts w:ascii="Arial" w:hAnsi="Arial" w:cs="Arial"/>
          <w:color w:val="333333"/>
          <w:shd w:val="clear" w:color="auto" w:fill="FFFFFF"/>
          <w:lang w:val="sq-AL"/>
        </w:rPr>
        <w:t>Vendi: Prishtinë,</w:t>
      </w:r>
    </w:p>
    <w:p w:rsidR="00DF1D8F" w:rsidRDefault="00DF1D8F" w:rsidP="00CE191C">
      <w:pPr>
        <w:spacing w:before="120" w:after="120" w:line="240" w:lineRule="auto"/>
        <w:jc w:val="both"/>
        <w:rPr>
          <w:rStyle w:val="Strong"/>
          <w:rFonts w:ascii="Arial" w:hAnsi="Arial" w:cs="Arial"/>
          <w:color w:val="333333"/>
          <w:shd w:val="clear" w:color="auto" w:fill="FFFFFF"/>
          <w:lang w:val="sq-AL"/>
        </w:rPr>
      </w:pPr>
      <w:r w:rsidRPr="00CE191C">
        <w:rPr>
          <w:rStyle w:val="Strong"/>
          <w:rFonts w:ascii="Arial" w:hAnsi="Arial" w:cs="Arial"/>
          <w:color w:val="333333"/>
          <w:shd w:val="clear" w:color="auto" w:fill="FFFFFF"/>
          <w:lang w:val="sq-AL"/>
        </w:rPr>
        <w:t>Kompensimi: Kompensimi i Kryeshefit Ekzekutiv</w:t>
      </w:r>
      <w:r w:rsidR="00F93C88">
        <w:rPr>
          <w:rStyle w:val="Strong"/>
          <w:rFonts w:ascii="Arial" w:hAnsi="Arial" w:cs="Arial"/>
          <w:color w:val="333333"/>
          <w:shd w:val="clear" w:color="auto" w:fill="FFFFFF"/>
          <w:lang w:val="sq-AL"/>
        </w:rPr>
        <w:t xml:space="preserve"> do të bëhet konform nenit 22 të Ligjit nr. 03/L-087 për Ndërmarrjet Publike dhe plotësim ndryshimet përkatëse.</w:t>
      </w:r>
      <w:r w:rsidRPr="00CE191C">
        <w:rPr>
          <w:rStyle w:val="Strong"/>
          <w:rFonts w:ascii="Arial" w:hAnsi="Arial" w:cs="Arial"/>
          <w:color w:val="333333"/>
          <w:shd w:val="clear" w:color="auto" w:fill="FFFFFF"/>
          <w:lang w:val="sq-AL"/>
        </w:rPr>
        <w:t xml:space="preserve"> </w:t>
      </w:r>
    </w:p>
    <w:p w:rsidR="00F93C88" w:rsidRPr="00CE191C" w:rsidRDefault="00F93C88" w:rsidP="00CE191C">
      <w:pPr>
        <w:spacing w:before="120" w:after="120" w:line="240" w:lineRule="auto"/>
        <w:jc w:val="both"/>
        <w:rPr>
          <w:rStyle w:val="Strong"/>
          <w:rFonts w:ascii="Arial" w:hAnsi="Arial" w:cs="Arial"/>
          <w:b w:val="0"/>
          <w:color w:val="333333"/>
          <w:shd w:val="clear" w:color="auto" w:fill="FFFFFF"/>
          <w:lang w:val="sq-AL" w:eastAsia="en-AU"/>
        </w:rPr>
      </w:pPr>
    </w:p>
    <w:p w:rsidR="00250CDE" w:rsidRPr="00CE191C" w:rsidRDefault="00B13D79" w:rsidP="00CE191C">
      <w:pPr>
        <w:pStyle w:val="ListParagraph"/>
        <w:numPr>
          <w:ilvl w:val="0"/>
          <w:numId w:val="9"/>
        </w:numPr>
        <w:spacing w:before="120" w:after="120"/>
        <w:ind w:left="360"/>
        <w:jc w:val="both"/>
        <w:rPr>
          <w:rStyle w:val="Strong"/>
          <w:rFonts w:ascii="Arial" w:hAnsi="Arial" w:cs="Arial"/>
          <w:color w:val="333333"/>
          <w:sz w:val="22"/>
          <w:szCs w:val="22"/>
          <w:u w:val="single"/>
          <w:shd w:val="clear" w:color="auto" w:fill="FFFFFF"/>
        </w:rPr>
      </w:pPr>
      <w:r w:rsidRPr="00CE191C">
        <w:rPr>
          <w:rStyle w:val="Strong"/>
          <w:rFonts w:ascii="Arial" w:hAnsi="Arial" w:cs="Arial"/>
          <w:color w:val="333333"/>
          <w:sz w:val="22"/>
          <w:szCs w:val="22"/>
          <w:u w:val="single"/>
          <w:shd w:val="clear" w:color="auto" w:fill="FFFFFF"/>
        </w:rPr>
        <w:t>Të përgjith</w:t>
      </w:r>
      <w:r w:rsidR="00F93C88">
        <w:rPr>
          <w:rStyle w:val="Strong"/>
          <w:rFonts w:ascii="Arial" w:hAnsi="Arial" w:cs="Arial"/>
          <w:color w:val="333333"/>
          <w:sz w:val="22"/>
          <w:szCs w:val="22"/>
          <w:u w:val="single"/>
          <w:shd w:val="clear" w:color="auto" w:fill="FFFFFF"/>
        </w:rPr>
        <w:t>shme</w:t>
      </w:r>
    </w:p>
    <w:p w:rsidR="00F736E6" w:rsidRPr="00CE191C" w:rsidRDefault="00F736E6" w:rsidP="00CE191C">
      <w:pPr>
        <w:pStyle w:val="ListParagraph"/>
        <w:spacing w:before="120" w:after="120"/>
        <w:jc w:val="both"/>
        <w:rPr>
          <w:rStyle w:val="Strong"/>
          <w:rFonts w:ascii="Arial" w:hAnsi="Arial" w:cs="Arial"/>
          <w:color w:val="333333"/>
          <w:sz w:val="22"/>
          <w:szCs w:val="22"/>
          <w:u w:val="single"/>
          <w:shd w:val="clear" w:color="auto" w:fill="FFFFFF"/>
        </w:rPr>
      </w:pPr>
    </w:p>
    <w:p w:rsidR="005A6E0F" w:rsidRPr="00CE191C" w:rsidRDefault="00982DF6" w:rsidP="00CE191C">
      <w:pPr>
        <w:pStyle w:val="ListParagraph"/>
        <w:spacing w:before="120" w:after="120"/>
        <w:ind w:left="0"/>
        <w:jc w:val="both"/>
        <w:rPr>
          <w:rStyle w:val="Strong"/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Kandidati/ja për këtë </w:t>
      </w:r>
      <w:r w:rsidR="005A6E0F" w:rsidRPr="00CE191C">
        <w:rPr>
          <w:rStyle w:val="Strong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vend të punës duhet të jetë person me integritet, i cili/e cila i plotëson kushtet e kualifikimit dhe kriteret e pavarësisë, posedon përvojen e nevojshme profesionale dhe shkollimin e kërkuar, si dhe i plotëson kushtet tjera të kërkuara me dispozitat e Ligjit për ndërmarrjet publike dhe akteve tjera pozitive relevante.</w:t>
      </w:r>
    </w:p>
    <w:p w:rsidR="005A6E0F" w:rsidRPr="00CE191C" w:rsidRDefault="005A6E0F" w:rsidP="00CE191C">
      <w:pPr>
        <w:pStyle w:val="ListParagraph"/>
        <w:spacing w:before="120" w:after="120"/>
        <w:ind w:left="0"/>
        <w:jc w:val="both"/>
        <w:rPr>
          <w:rStyle w:val="Strong"/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5A6E0F" w:rsidRPr="00CE191C" w:rsidRDefault="005A6E0F" w:rsidP="00CE191C">
      <w:pPr>
        <w:pStyle w:val="ListParagraph"/>
        <w:numPr>
          <w:ilvl w:val="0"/>
          <w:numId w:val="9"/>
        </w:numPr>
        <w:spacing w:before="120" w:after="120"/>
        <w:ind w:left="360"/>
        <w:jc w:val="both"/>
        <w:rPr>
          <w:rStyle w:val="Strong"/>
          <w:rFonts w:ascii="Arial" w:hAnsi="Arial" w:cs="Arial"/>
          <w:color w:val="333333"/>
          <w:sz w:val="22"/>
          <w:szCs w:val="22"/>
          <w:u w:val="single"/>
          <w:shd w:val="clear" w:color="auto" w:fill="FFFFFF"/>
        </w:rPr>
      </w:pPr>
      <w:r w:rsidRPr="00CE191C">
        <w:rPr>
          <w:rStyle w:val="Strong"/>
          <w:rFonts w:ascii="Arial" w:hAnsi="Arial" w:cs="Arial"/>
          <w:color w:val="333333"/>
          <w:sz w:val="22"/>
          <w:szCs w:val="22"/>
          <w:u w:val="single"/>
          <w:shd w:val="clear" w:color="auto" w:fill="FFFFFF"/>
        </w:rPr>
        <w:t>Përshkrimi i detyrave të punës</w:t>
      </w:r>
    </w:p>
    <w:p w:rsidR="00F736E6" w:rsidRPr="00CE191C" w:rsidRDefault="00F736E6" w:rsidP="00CE191C">
      <w:pPr>
        <w:pStyle w:val="ListParagraph"/>
        <w:spacing w:before="120" w:after="120"/>
        <w:jc w:val="both"/>
        <w:rPr>
          <w:rStyle w:val="Strong"/>
          <w:rFonts w:ascii="Arial" w:hAnsi="Arial" w:cs="Arial"/>
          <w:color w:val="333333"/>
          <w:sz w:val="22"/>
          <w:szCs w:val="22"/>
          <w:u w:val="single"/>
          <w:shd w:val="clear" w:color="auto" w:fill="FFFFFF"/>
        </w:rPr>
      </w:pPr>
    </w:p>
    <w:p w:rsidR="005A6E0F" w:rsidRPr="00CE191C" w:rsidRDefault="001F0F28" w:rsidP="00CE191C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Është fi</w:t>
      </w:r>
      <w:r w:rsidR="003F2EB5" w:rsidRPr="00CE191C">
        <w:rPr>
          <w:rStyle w:val="Strong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gura kryesore dhe organi ekzekutiv i ndërmarrjes;</w:t>
      </w:r>
    </w:p>
    <w:p w:rsidR="003F2EB5" w:rsidRPr="00CE191C" w:rsidRDefault="003F2EB5" w:rsidP="00CE191C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</w:pPr>
      <w:r w:rsidRPr="00CE191C">
        <w:rPr>
          <w:rStyle w:val="Strong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Është përgjegjës për menaxhimin e përgjithshëm të ndërmarrjes duke siguruar qëndrueshmerinë afatgjate administrative, financiare dhe funksionale të saj;</w:t>
      </w:r>
    </w:p>
    <w:p w:rsidR="003F2EB5" w:rsidRPr="00CE191C" w:rsidRDefault="003F2EB5" w:rsidP="00CE191C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</w:pPr>
      <w:r w:rsidRPr="00CE191C">
        <w:rPr>
          <w:rStyle w:val="Strong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Bënë planifikimin, organizimin, udhëheqjen dhe kontrollin e afarizmit të ndërmarrjes;</w:t>
      </w:r>
    </w:p>
    <w:p w:rsidR="003F2EB5" w:rsidRPr="00CE191C" w:rsidRDefault="003F2EB5" w:rsidP="00CE191C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</w:pPr>
      <w:r w:rsidRPr="00CE191C">
        <w:rPr>
          <w:rStyle w:val="Strong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Harton dhe udhëheqë implementimin e planit të biznesit të ndërmarrjes, planit të buxhetit dhe planeve tjera strategjike, afatshkurtëra, afatmesme dhe afatgjata të ndërmarrjes në akord me strategjitë e saj;</w:t>
      </w:r>
    </w:p>
    <w:p w:rsidR="003F2EB5" w:rsidRPr="00CE191C" w:rsidRDefault="003F2EB5" w:rsidP="00CE191C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</w:pPr>
      <w:r w:rsidRPr="00CE191C">
        <w:rPr>
          <w:rStyle w:val="Strong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lastRenderedPageBreak/>
        <w:t>Siguron hartimin e plotë dhe të kohshëm të rapoteve periodike, tremujore, vjetore dhe raporteve tjera te ndërmarrjes dhe bënë prezantimin para Bordit të Drejtorëve, dhe organeve tjera sipas nevojës;</w:t>
      </w:r>
    </w:p>
    <w:p w:rsidR="003F2EB5" w:rsidRPr="00CE191C" w:rsidRDefault="003F2EB5" w:rsidP="00CE191C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</w:pPr>
      <w:r w:rsidRPr="00CE191C">
        <w:rPr>
          <w:rStyle w:val="Strong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Bënë sistemimin dhe organizimin e punëtorëve konform dispozitave pozitive dhe plotikave zhvillimore të ndërmarrjes;</w:t>
      </w:r>
    </w:p>
    <w:p w:rsidR="003F2EB5" w:rsidRPr="00CE191C" w:rsidRDefault="0042414A" w:rsidP="00CE191C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</w:pPr>
      <w:r w:rsidRPr="00CE191C">
        <w:rPr>
          <w:rStyle w:val="Strong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Siguron vendosjen dhe funksionimin e sistemeve të kontrollit të brendshëm duke i mundësuar ndërmarrjes të ekzekutoj aktititet e saj në mënyrë të ligjshme dhe etike;</w:t>
      </w:r>
    </w:p>
    <w:p w:rsidR="0042414A" w:rsidRPr="00CE191C" w:rsidRDefault="0042414A" w:rsidP="00CE191C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</w:pPr>
      <w:r w:rsidRPr="00CE191C">
        <w:rPr>
          <w:rStyle w:val="Strong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Vepron si ndërlidhje në mes të personelit dhe Bordit të Drejtorëve;</w:t>
      </w:r>
    </w:p>
    <w:p w:rsidR="0042414A" w:rsidRPr="00CE191C" w:rsidRDefault="0042414A" w:rsidP="00CE191C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</w:pPr>
      <w:r w:rsidRPr="00CE191C">
        <w:rPr>
          <w:rStyle w:val="Strong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Organizon, mbikqëyrë dhe mban</w:t>
      </w:r>
      <w:r w:rsidR="00DF4029" w:rsidRPr="00CE191C">
        <w:rPr>
          <w:rStyle w:val="Strong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 xml:space="preserve"> përgjegjësi për të gjitha punët e ndërmarrjes të cilat nuk janë në kompetencë të Komisionit Komunal të Aksionarëve, Bordit të Drejtorëve, Komisionit të Auditimit apo organeve tjera.</w:t>
      </w:r>
    </w:p>
    <w:p w:rsidR="00DF4029" w:rsidRPr="00CE191C" w:rsidRDefault="00DF4029" w:rsidP="00CE191C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</w:pPr>
      <w:r w:rsidRPr="00CE191C">
        <w:rPr>
          <w:rStyle w:val="Strong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Kryen edhe punë të tjera të përcaktuara me ligjet e zbatueshme, Statutin dhe aktet e brendëshme të ndërmarrjes si dhe aktet tjera pozitive relevante.</w:t>
      </w:r>
    </w:p>
    <w:p w:rsidR="00F736E6" w:rsidRPr="00CE191C" w:rsidRDefault="00F736E6" w:rsidP="00CE191C">
      <w:pPr>
        <w:pStyle w:val="ListParagraph"/>
        <w:spacing w:before="120" w:after="120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</w:pPr>
    </w:p>
    <w:p w:rsidR="00DF4029" w:rsidRPr="00CE191C" w:rsidRDefault="00DF4029" w:rsidP="00CE191C">
      <w:pPr>
        <w:pStyle w:val="ListParagraph"/>
        <w:numPr>
          <w:ilvl w:val="0"/>
          <w:numId w:val="9"/>
        </w:numPr>
        <w:spacing w:before="120" w:after="120"/>
        <w:ind w:left="360"/>
        <w:jc w:val="both"/>
        <w:rPr>
          <w:rStyle w:val="Strong"/>
          <w:rFonts w:ascii="Arial" w:hAnsi="Arial" w:cs="Arial"/>
          <w:color w:val="333333"/>
          <w:sz w:val="22"/>
          <w:szCs w:val="22"/>
          <w:u w:val="single"/>
          <w:shd w:val="clear" w:color="auto" w:fill="FFFFFF"/>
        </w:rPr>
      </w:pPr>
      <w:r w:rsidRPr="00CE191C">
        <w:rPr>
          <w:rStyle w:val="Strong"/>
          <w:rFonts w:ascii="Arial" w:hAnsi="Arial" w:cs="Arial"/>
          <w:color w:val="333333"/>
          <w:sz w:val="22"/>
          <w:szCs w:val="22"/>
          <w:u w:val="single"/>
          <w:shd w:val="clear" w:color="auto" w:fill="FFFFFF"/>
        </w:rPr>
        <w:t>Kushtet e kualifikimt profesional dhe përshtashmërisë</w:t>
      </w:r>
    </w:p>
    <w:p w:rsidR="00F736E6" w:rsidRPr="00CE191C" w:rsidRDefault="00F736E6" w:rsidP="00CE191C">
      <w:pPr>
        <w:pStyle w:val="ListParagraph"/>
        <w:spacing w:before="120" w:after="120"/>
        <w:jc w:val="both"/>
        <w:rPr>
          <w:rStyle w:val="Strong"/>
          <w:rFonts w:ascii="Arial" w:hAnsi="Arial" w:cs="Arial"/>
          <w:color w:val="333333"/>
          <w:sz w:val="22"/>
          <w:szCs w:val="22"/>
          <w:u w:val="single"/>
          <w:shd w:val="clear" w:color="auto" w:fill="FFFFFF"/>
        </w:rPr>
      </w:pPr>
    </w:p>
    <w:p w:rsidR="00CE191C" w:rsidRDefault="00225C91" w:rsidP="00CE191C">
      <w:pPr>
        <w:pStyle w:val="ListParagraph"/>
        <w:spacing w:before="120" w:after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Kandidati/ja i e cili/a sy</w:t>
      </w:r>
      <w:bookmarkStart w:id="0" w:name="_GoBack"/>
      <w:bookmarkEnd w:id="0"/>
      <w:r w:rsidR="00DF4029" w:rsidRPr="00CE191C">
        <w:rPr>
          <w:rStyle w:val="Strong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 xml:space="preserve">non poziten e Kryeshefit Ekzekutiv </w:t>
      </w:r>
      <w:r w:rsidR="00DF4029" w:rsidRPr="00CE191C">
        <w:rPr>
          <w:rFonts w:ascii="Arial" w:hAnsi="Arial" w:cs="Arial"/>
          <w:bCs/>
          <w:sz w:val="22"/>
          <w:szCs w:val="22"/>
        </w:rPr>
        <w:t>N.P.L “Stacioni i Autobusëve” SH.A Prishtinë, duhet të i plotosojë këto kritere:</w:t>
      </w:r>
    </w:p>
    <w:p w:rsidR="00CE191C" w:rsidRPr="00CE191C" w:rsidRDefault="00CE191C" w:rsidP="00CE191C">
      <w:pPr>
        <w:pStyle w:val="ListParagraph"/>
        <w:spacing w:before="120" w:after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DF4029" w:rsidRPr="00CE191C" w:rsidRDefault="00DF4029" w:rsidP="00CE191C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CE191C">
        <w:rPr>
          <w:rFonts w:ascii="Arial" w:hAnsi="Arial" w:cs="Arial"/>
          <w:bCs/>
          <w:sz w:val="22"/>
          <w:szCs w:val="22"/>
        </w:rPr>
        <w:t>Të ketë diplomë univerzitare në fushat ekonomike, juridike, teknike apo në fushat e tjera të ndërlidhura me aktivitetet, në të cilat vepron ndërmarrja.</w:t>
      </w:r>
    </w:p>
    <w:p w:rsidR="00676C59" w:rsidRPr="00CE191C" w:rsidRDefault="00DF4029" w:rsidP="00CE191C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CE191C">
        <w:rPr>
          <w:rFonts w:ascii="Arial" w:hAnsi="Arial" w:cs="Arial"/>
          <w:bCs/>
          <w:sz w:val="22"/>
          <w:szCs w:val="22"/>
        </w:rPr>
        <w:t xml:space="preserve">Të ketë së </w:t>
      </w:r>
      <w:r w:rsidR="00676C59" w:rsidRPr="00CE191C">
        <w:rPr>
          <w:rFonts w:ascii="Arial" w:hAnsi="Arial" w:cs="Arial"/>
          <w:bCs/>
          <w:sz w:val="22"/>
          <w:szCs w:val="22"/>
        </w:rPr>
        <w:t>paku pesë (5) vite përvojë së paku në një nivel të lartë të menaxhmentit- në fushen e administrimit të biznesit, financave korporative, financa, menaxhim i thesarit, banka,  konsulencë në biznes ose industri ose nga një fushë tjeter e shkencës ose njohurisë e cila ka të bëjë me veprimtarinë afariste të NP-së; ose (ii) për së paku pesë (5) vite, të ketë qenë kontabilist publik, jurist i kualifikuar, ose anëtarë i kualifikuar i një profesioni tjetër i cili ndërlidhet ngushtë me veprimtarinë afariste të NP-së</w:t>
      </w:r>
      <w:r w:rsidR="0053071A" w:rsidRPr="00CE191C">
        <w:rPr>
          <w:rFonts w:ascii="Arial" w:hAnsi="Arial" w:cs="Arial"/>
          <w:bCs/>
          <w:sz w:val="22"/>
          <w:szCs w:val="22"/>
        </w:rPr>
        <w:t>;</w:t>
      </w:r>
    </w:p>
    <w:p w:rsidR="00FC2EF0" w:rsidRPr="00CE191C" w:rsidRDefault="00FC2EF0" w:rsidP="00CE191C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CE191C">
        <w:rPr>
          <w:rFonts w:ascii="Arial" w:hAnsi="Arial" w:cs="Arial"/>
          <w:sz w:val="22"/>
          <w:szCs w:val="22"/>
        </w:rPr>
        <w:t xml:space="preserve">Të ketë shkathtësi të shkëlqyeshme </w:t>
      </w:r>
      <w:r w:rsidR="0053071A" w:rsidRPr="00CE191C">
        <w:rPr>
          <w:rFonts w:ascii="Arial" w:hAnsi="Arial" w:cs="Arial"/>
          <w:sz w:val="22"/>
          <w:szCs w:val="22"/>
        </w:rPr>
        <w:t>organizative, menaxhuese dhe të komunikimit;</w:t>
      </w:r>
    </w:p>
    <w:p w:rsidR="0053071A" w:rsidRPr="00CE191C" w:rsidRDefault="0053071A" w:rsidP="00CE191C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CE191C">
        <w:rPr>
          <w:rFonts w:ascii="Arial" w:hAnsi="Arial" w:cs="Arial"/>
          <w:bCs/>
          <w:sz w:val="22"/>
          <w:szCs w:val="22"/>
        </w:rPr>
        <w:t>Të ketë njohuri të nevojshme të punës me kompjuter, për detyrat dhe përgjegjësitë e vendit të punës;</w:t>
      </w:r>
    </w:p>
    <w:p w:rsidR="0053071A" w:rsidRPr="00CE191C" w:rsidRDefault="0053071A" w:rsidP="00CE191C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CE191C">
        <w:rPr>
          <w:rFonts w:ascii="Arial" w:hAnsi="Arial" w:cs="Arial"/>
          <w:bCs/>
          <w:sz w:val="22"/>
          <w:szCs w:val="22"/>
        </w:rPr>
        <w:t>Njohuria e gjuhës angleze është e preferuar;</w:t>
      </w:r>
    </w:p>
    <w:p w:rsidR="0053071A" w:rsidRPr="00CE191C" w:rsidRDefault="0053071A" w:rsidP="00CE191C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CE191C">
        <w:rPr>
          <w:rFonts w:ascii="Arial" w:hAnsi="Arial" w:cs="Arial"/>
          <w:bCs/>
          <w:sz w:val="22"/>
          <w:szCs w:val="22"/>
        </w:rPr>
        <w:t>Dëshmitë mbi njohuritë dhe të arriturat tjera do të merren në konsideratë dhe vlerësohen konform relevancës me vendin e punës;</w:t>
      </w:r>
    </w:p>
    <w:p w:rsidR="0053071A" w:rsidRPr="00CE191C" w:rsidRDefault="0053071A" w:rsidP="00CE191C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CE191C">
        <w:rPr>
          <w:rFonts w:ascii="Arial" w:hAnsi="Arial" w:cs="Arial"/>
          <w:bCs/>
          <w:sz w:val="22"/>
          <w:szCs w:val="22"/>
        </w:rPr>
        <w:t>Të jetë person me integritet të lartë dhe të plotësoj kushtet e përshtatshmërisë të parapara me nenin</w:t>
      </w:r>
      <w:r w:rsidR="0083162A">
        <w:rPr>
          <w:rFonts w:ascii="Arial" w:hAnsi="Arial" w:cs="Arial"/>
          <w:bCs/>
          <w:sz w:val="22"/>
          <w:szCs w:val="22"/>
        </w:rPr>
        <w:t xml:space="preserve"> </w:t>
      </w:r>
      <w:r w:rsidRPr="00CE191C">
        <w:rPr>
          <w:rFonts w:ascii="Arial" w:hAnsi="Arial" w:cs="Arial"/>
          <w:bCs/>
          <w:sz w:val="22"/>
          <w:szCs w:val="22"/>
        </w:rPr>
        <w:t>17 të Ligjit për Ndërmarrje</w:t>
      </w:r>
      <w:r w:rsidR="00F93C88">
        <w:rPr>
          <w:rFonts w:ascii="Arial" w:hAnsi="Arial" w:cs="Arial"/>
          <w:bCs/>
          <w:sz w:val="22"/>
          <w:szCs w:val="22"/>
        </w:rPr>
        <w:t>t</w:t>
      </w:r>
      <w:r w:rsidRPr="00CE191C">
        <w:rPr>
          <w:rFonts w:ascii="Arial" w:hAnsi="Arial" w:cs="Arial"/>
          <w:bCs/>
          <w:sz w:val="22"/>
          <w:szCs w:val="22"/>
        </w:rPr>
        <w:t xml:space="preserve"> Publike nr.</w:t>
      </w:r>
      <w:r w:rsidR="00F93C88">
        <w:rPr>
          <w:rFonts w:ascii="Arial" w:hAnsi="Arial" w:cs="Arial"/>
          <w:bCs/>
          <w:sz w:val="22"/>
          <w:szCs w:val="22"/>
        </w:rPr>
        <w:t>03/L-087</w:t>
      </w:r>
      <w:r w:rsidRPr="00CE191C">
        <w:rPr>
          <w:rFonts w:ascii="Arial" w:hAnsi="Arial" w:cs="Arial"/>
          <w:bCs/>
          <w:sz w:val="22"/>
          <w:szCs w:val="22"/>
        </w:rPr>
        <w:t xml:space="preserve"> dhe plotësim ndryshimet përkatëse, Ligji</w:t>
      </w:r>
      <w:r w:rsidR="00F736E6" w:rsidRPr="00CE191C">
        <w:rPr>
          <w:rFonts w:ascii="Arial" w:hAnsi="Arial" w:cs="Arial"/>
          <w:bCs/>
          <w:sz w:val="22"/>
          <w:szCs w:val="22"/>
        </w:rPr>
        <w:t>n për Parandalimin e konfliktitit të interesit në ushtrimin e funksionit publik nr.06/L-011, si dhe me normat tjera pozitive relevante.</w:t>
      </w:r>
    </w:p>
    <w:p w:rsidR="00F736E6" w:rsidRPr="00CE191C" w:rsidRDefault="00F736E6" w:rsidP="00CE191C">
      <w:pPr>
        <w:pStyle w:val="ListParagraph"/>
        <w:spacing w:before="120" w:after="120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F736E6" w:rsidRPr="00CE191C" w:rsidRDefault="00F736E6" w:rsidP="00CE191C">
      <w:pPr>
        <w:pStyle w:val="ListParagraph"/>
        <w:numPr>
          <w:ilvl w:val="0"/>
          <w:numId w:val="9"/>
        </w:numPr>
        <w:spacing w:before="120" w:after="12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CE191C">
        <w:rPr>
          <w:rFonts w:ascii="Arial" w:hAnsi="Arial" w:cs="Arial"/>
          <w:b/>
          <w:bCs/>
          <w:sz w:val="22"/>
          <w:szCs w:val="22"/>
        </w:rPr>
        <w:t>Dokumentacioni i nevojshëm</w:t>
      </w:r>
    </w:p>
    <w:p w:rsidR="00F736E6" w:rsidRPr="00CE191C" w:rsidRDefault="00F736E6" w:rsidP="00CE191C">
      <w:pPr>
        <w:spacing w:before="120" w:after="120" w:line="240" w:lineRule="auto"/>
        <w:ind w:left="360" w:hanging="360"/>
        <w:jc w:val="both"/>
        <w:rPr>
          <w:rFonts w:ascii="Arial" w:hAnsi="Arial" w:cs="Arial"/>
          <w:bCs/>
          <w:lang w:val="sq-AL"/>
        </w:rPr>
      </w:pPr>
      <w:r w:rsidRPr="00CE191C">
        <w:rPr>
          <w:rFonts w:ascii="Arial" w:hAnsi="Arial" w:cs="Arial"/>
          <w:bCs/>
          <w:lang w:val="sq-AL"/>
        </w:rPr>
        <w:t>Kandidatët për Kryeshef Ekzekutiv, duhet t’i dorëzojnë dokumentet si më poshtë:</w:t>
      </w:r>
    </w:p>
    <w:p w:rsidR="00F736E6" w:rsidRPr="00CE191C" w:rsidRDefault="00F736E6" w:rsidP="00CE191C">
      <w:pPr>
        <w:pStyle w:val="ListParagraph"/>
        <w:numPr>
          <w:ilvl w:val="0"/>
          <w:numId w:val="10"/>
        </w:numPr>
        <w:spacing w:before="120" w:after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CE191C">
        <w:rPr>
          <w:rFonts w:ascii="Arial" w:hAnsi="Arial" w:cs="Arial"/>
          <w:bCs/>
          <w:sz w:val="22"/>
          <w:szCs w:val="22"/>
        </w:rPr>
        <w:t>Aplikacioni (merret në zyret e ndërmarrjes);</w:t>
      </w:r>
    </w:p>
    <w:p w:rsidR="00F736E6" w:rsidRPr="00CE191C" w:rsidRDefault="00F736E6" w:rsidP="00CE191C">
      <w:pPr>
        <w:pStyle w:val="ListParagraph"/>
        <w:numPr>
          <w:ilvl w:val="0"/>
          <w:numId w:val="10"/>
        </w:numPr>
        <w:spacing w:before="120" w:after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CE191C">
        <w:rPr>
          <w:rFonts w:ascii="Arial" w:hAnsi="Arial" w:cs="Arial"/>
          <w:bCs/>
          <w:sz w:val="22"/>
          <w:szCs w:val="22"/>
        </w:rPr>
        <w:t>CV-në;</w:t>
      </w:r>
    </w:p>
    <w:p w:rsidR="00F736E6" w:rsidRPr="00CE191C" w:rsidRDefault="00F736E6" w:rsidP="00CE191C">
      <w:pPr>
        <w:pStyle w:val="ListParagraph"/>
        <w:numPr>
          <w:ilvl w:val="0"/>
          <w:numId w:val="10"/>
        </w:numPr>
        <w:spacing w:before="120" w:after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CE191C">
        <w:rPr>
          <w:rFonts w:ascii="Arial" w:hAnsi="Arial" w:cs="Arial"/>
          <w:bCs/>
          <w:sz w:val="22"/>
          <w:szCs w:val="22"/>
        </w:rPr>
        <w:t>Letër motivimin;</w:t>
      </w:r>
    </w:p>
    <w:p w:rsidR="00F736E6" w:rsidRPr="00CE191C" w:rsidRDefault="00F736E6" w:rsidP="00CE191C">
      <w:pPr>
        <w:pStyle w:val="ListParagraph"/>
        <w:numPr>
          <w:ilvl w:val="0"/>
          <w:numId w:val="10"/>
        </w:numPr>
        <w:spacing w:before="120" w:after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CE191C">
        <w:rPr>
          <w:rFonts w:ascii="Arial" w:hAnsi="Arial" w:cs="Arial"/>
          <w:bCs/>
          <w:sz w:val="22"/>
          <w:szCs w:val="22"/>
        </w:rPr>
        <w:t>Dëshmitë mbi kualifikimin profesional;</w:t>
      </w:r>
    </w:p>
    <w:p w:rsidR="00F736E6" w:rsidRPr="00CE191C" w:rsidRDefault="00F736E6" w:rsidP="00CE191C">
      <w:pPr>
        <w:pStyle w:val="ListParagraph"/>
        <w:numPr>
          <w:ilvl w:val="0"/>
          <w:numId w:val="10"/>
        </w:numPr>
        <w:spacing w:before="120" w:after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CE191C">
        <w:rPr>
          <w:rFonts w:ascii="Arial" w:hAnsi="Arial" w:cs="Arial"/>
          <w:bCs/>
          <w:sz w:val="22"/>
          <w:szCs w:val="22"/>
        </w:rPr>
        <w:t>Dëshmitë mbi përvojën e punës;</w:t>
      </w:r>
    </w:p>
    <w:p w:rsidR="00F736E6" w:rsidRPr="00CE191C" w:rsidRDefault="00F736E6" w:rsidP="00CE191C">
      <w:pPr>
        <w:pStyle w:val="ListParagraph"/>
        <w:numPr>
          <w:ilvl w:val="0"/>
          <w:numId w:val="10"/>
        </w:numPr>
        <w:spacing w:before="120" w:after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CE191C">
        <w:rPr>
          <w:rFonts w:ascii="Arial" w:hAnsi="Arial" w:cs="Arial"/>
          <w:bCs/>
          <w:sz w:val="22"/>
          <w:szCs w:val="22"/>
        </w:rPr>
        <w:lastRenderedPageBreak/>
        <w:t>Çerfitikatën që nuk është nën hetime (jo më e vjetër se gjashtë muaj);</w:t>
      </w:r>
    </w:p>
    <w:p w:rsidR="00F736E6" w:rsidRPr="00CE191C" w:rsidRDefault="00A155BD" w:rsidP="00CE191C">
      <w:pPr>
        <w:pStyle w:val="ListParagraph"/>
        <w:numPr>
          <w:ilvl w:val="0"/>
          <w:numId w:val="10"/>
        </w:numPr>
        <w:spacing w:before="120" w:after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CE191C">
        <w:rPr>
          <w:rFonts w:ascii="Arial" w:hAnsi="Arial" w:cs="Arial"/>
          <w:bCs/>
          <w:sz w:val="22"/>
          <w:szCs w:val="22"/>
        </w:rPr>
        <w:t>Deklara</w:t>
      </w:r>
      <w:r w:rsidR="00F736E6" w:rsidRPr="00CE191C">
        <w:rPr>
          <w:rFonts w:ascii="Arial" w:hAnsi="Arial" w:cs="Arial"/>
          <w:bCs/>
          <w:sz w:val="22"/>
          <w:szCs w:val="22"/>
        </w:rPr>
        <w:t>të</w:t>
      </w:r>
      <w:r w:rsidRPr="00CE191C">
        <w:rPr>
          <w:rFonts w:ascii="Arial" w:hAnsi="Arial" w:cs="Arial"/>
          <w:bCs/>
          <w:sz w:val="22"/>
          <w:szCs w:val="22"/>
        </w:rPr>
        <w:t>n</w:t>
      </w:r>
      <w:r w:rsidR="00F736E6" w:rsidRPr="00CE191C">
        <w:rPr>
          <w:rFonts w:ascii="Arial" w:hAnsi="Arial" w:cs="Arial"/>
          <w:bCs/>
          <w:sz w:val="22"/>
          <w:szCs w:val="22"/>
        </w:rPr>
        <w:t xml:space="preserve"> nën betim (merret në zyret e ndërmarrjes ose në web faqe të ndërmarrjes);</w:t>
      </w:r>
    </w:p>
    <w:p w:rsidR="00A155BD" w:rsidRPr="00CE191C" w:rsidRDefault="00A155BD" w:rsidP="00CE191C">
      <w:pPr>
        <w:pStyle w:val="ListParagraph"/>
        <w:numPr>
          <w:ilvl w:val="0"/>
          <w:numId w:val="10"/>
        </w:numPr>
        <w:spacing w:before="120" w:after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CE191C">
        <w:rPr>
          <w:rFonts w:ascii="Arial" w:hAnsi="Arial" w:cs="Arial"/>
          <w:bCs/>
          <w:sz w:val="22"/>
          <w:szCs w:val="22"/>
        </w:rPr>
        <w:t>Kopjen e letërnjoftimit.</w:t>
      </w:r>
    </w:p>
    <w:p w:rsidR="00A155BD" w:rsidRPr="00CE191C" w:rsidRDefault="00A155BD" w:rsidP="00CE191C">
      <w:pPr>
        <w:spacing w:before="120" w:after="120" w:line="240" w:lineRule="auto"/>
        <w:ind w:left="360"/>
        <w:jc w:val="both"/>
        <w:rPr>
          <w:rFonts w:ascii="Arial" w:hAnsi="Arial" w:cs="Arial"/>
          <w:bCs/>
          <w:lang w:val="sq-AL"/>
        </w:rPr>
      </w:pPr>
    </w:p>
    <w:p w:rsidR="00A155BD" w:rsidRPr="00CE191C" w:rsidRDefault="00A155BD" w:rsidP="00CE191C">
      <w:pPr>
        <w:pStyle w:val="ListParagraph"/>
        <w:numPr>
          <w:ilvl w:val="0"/>
          <w:numId w:val="9"/>
        </w:numPr>
        <w:spacing w:before="120" w:after="12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CE191C">
        <w:rPr>
          <w:rFonts w:ascii="Arial" w:hAnsi="Arial" w:cs="Arial"/>
          <w:b/>
          <w:bCs/>
          <w:sz w:val="22"/>
          <w:szCs w:val="22"/>
        </w:rPr>
        <w:t>Informata për procedurën e konkurimit</w:t>
      </w:r>
    </w:p>
    <w:p w:rsidR="00F736E6" w:rsidRPr="00CE191C" w:rsidRDefault="00F736E6" w:rsidP="00CE191C">
      <w:pPr>
        <w:pStyle w:val="ListParagraph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:rsidR="00676C59" w:rsidRPr="00CE191C" w:rsidRDefault="00A155BD" w:rsidP="00CE191C">
      <w:pPr>
        <w:spacing w:before="120" w:after="120" w:line="240" w:lineRule="auto"/>
        <w:jc w:val="both"/>
        <w:rPr>
          <w:rFonts w:ascii="Arial" w:hAnsi="Arial" w:cs="Arial"/>
          <w:bCs/>
          <w:lang w:val="sq-AL"/>
        </w:rPr>
      </w:pPr>
      <w:r w:rsidRPr="00CE191C">
        <w:rPr>
          <w:rFonts w:ascii="Arial" w:hAnsi="Arial" w:cs="Arial"/>
          <w:bCs/>
          <w:lang w:val="sq-AL"/>
        </w:rPr>
        <w:t>Dokumentacioni i aplika</w:t>
      </w:r>
      <w:r w:rsidR="000A2F0D">
        <w:rPr>
          <w:rFonts w:ascii="Arial" w:hAnsi="Arial" w:cs="Arial"/>
          <w:bCs/>
          <w:lang w:val="sq-AL"/>
        </w:rPr>
        <w:t>n</w:t>
      </w:r>
      <w:r w:rsidRPr="00CE191C">
        <w:rPr>
          <w:rFonts w:ascii="Arial" w:hAnsi="Arial" w:cs="Arial"/>
          <w:bCs/>
          <w:lang w:val="sq-AL"/>
        </w:rPr>
        <w:t xml:space="preserve">tëve mund të </w:t>
      </w:r>
      <w:r w:rsidR="000A2F0D">
        <w:rPr>
          <w:rFonts w:ascii="Arial" w:hAnsi="Arial" w:cs="Arial"/>
          <w:bCs/>
          <w:lang w:val="sq-AL"/>
        </w:rPr>
        <w:t xml:space="preserve">merret në zyret e NP-së, shkarkohet nga web faqja zyrtare e ndërmarrjes dhe </w:t>
      </w:r>
      <w:r w:rsidRPr="00CE191C">
        <w:rPr>
          <w:rFonts w:ascii="Arial" w:hAnsi="Arial" w:cs="Arial"/>
          <w:bCs/>
          <w:lang w:val="sq-AL"/>
        </w:rPr>
        <w:t>dorëzohet në arkivin e NPL “Stacioni i Autobusëve” sh.a, Prishtinë, çdo ditë pune prej orës 08:00 – 16:00 deri me datë</w:t>
      </w:r>
      <w:r w:rsidR="00AB74C5" w:rsidRPr="00CE191C">
        <w:rPr>
          <w:rFonts w:ascii="Arial" w:hAnsi="Arial" w:cs="Arial"/>
          <w:bCs/>
          <w:lang w:val="sq-AL"/>
        </w:rPr>
        <w:t>n 03.10</w:t>
      </w:r>
      <w:r w:rsidRPr="00CE191C">
        <w:rPr>
          <w:rFonts w:ascii="Arial" w:hAnsi="Arial" w:cs="Arial"/>
          <w:bCs/>
          <w:lang w:val="sq-AL"/>
        </w:rPr>
        <w:t>.2022, ose nëpërmes postës fizike, (në zarf të mbyllur) të adresuar: Për Bordin e Drejtorëve në NPL “Stacioni i Autobusëve” sh.a, Prishtinë, - Aplikacion për Kryeshef Ekzekutiv.</w:t>
      </w:r>
    </w:p>
    <w:p w:rsidR="00A155BD" w:rsidRPr="00CE191C" w:rsidRDefault="00A155BD" w:rsidP="00CE191C">
      <w:pPr>
        <w:spacing w:before="120" w:after="120" w:line="240" w:lineRule="auto"/>
        <w:jc w:val="both"/>
        <w:rPr>
          <w:rFonts w:ascii="Arial" w:hAnsi="Arial" w:cs="Arial"/>
          <w:bCs/>
          <w:lang w:val="sq-AL"/>
        </w:rPr>
      </w:pPr>
      <w:r w:rsidRPr="00CE191C">
        <w:rPr>
          <w:rFonts w:ascii="Arial" w:hAnsi="Arial" w:cs="Arial"/>
          <w:bCs/>
          <w:lang w:val="sq-AL"/>
        </w:rPr>
        <w:t>Të gjitha dokumentet të paraqiten në kopje, ndërsa origjinali i tyre, do të kërkohet në fazat e më vonshme të përzgjedhjes.</w:t>
      </w:r>
      <w:r w:rsidR="00AB74C5" w:rsidRPr="00CE191C">
        <w:rPr>
          <w:rFonts w:ascii="Arial" w:hAnsi="Arial" w:cs="Arial"/>
          <w:bCs/>
          <w:lang w:val="sq-AL"/>
        </w:rPr>
        <w:t xml:space="preserve"> Informatat shtesë mund të sigurohen përmes e-mail adresës: </w:t>
      </w:r>
      <w:hyperlink r:id="rId10" w:history="1">
        <w:r w:rsidR="00AB74C5" w:rsidRPr="00CE191C">
          <w:rPr>
            <w:rStyle w:val="Hyperlink"/>
            <w:rFonts w:ascii="Arial" w:hAnsi="Arial" w:cs="Arial"/>
            <w:bCs/>
            <w:lang w:val="sq-AL"/>
          </w:rPr>
          <w:t>contact@sap-rks.com</w:t>
        </w:r>
      </w:hyperlink>
      <w:r w:rsidR="00AB74C5" w:rsidRPr="00CE191C">
        <w:rPr>
          <w:rFonts w:ascii="Arial" w:hAnsi="Arial" w:cs="Arial"/>
          <w:bCs/>
          <w:lang w:val="sq-AL"/>
        </w:rPr>
        <w:t>.</w:t>
      </w:r>
    </w:p>
    <w:p w:rsidR="00AB74C5" w:rsidRPr="00CE191C" w:rsidRDefault="00AB74C5" w:rsidP="00CE191C">
      <w:pPr>
        <w:spacing w:before="120" w:after="120" w:line="240" w:lineRule="auto"/>
        <w:jc w:val="both"/>
        <w:rPr>
          <w:rFonts w:ascii="Arial" w:hAnsi="Arial" w:cs="Arial"/>
          <w:bCs/>
          <w:lang w:val="sq-AL"/>
        </w:rPr>
      </w:pPr>
      <w:r w:rsidRPr="00CE191C">
        <w:rPr>
          <w:rFonts w:ascii="Arial" w:hAnsi="Arial" w:cs="Arial"/>
          <w:bCs/>
          <w:lang w:val="sq-AL"/>
        </w:rPr>
        <w:t>Ju njoftojmë, se emrat, rezultatet dhe kualifikimet e kandidatëve të rankuar më lart si “më të përshtatshëm për përzgjedhje në konkurs” do të publikohen në web faqe të Projektit Monitorues, dhe se vet aplikanti i çdo kandidati do të konsiderohet edhe si dhënie e pëlqimit për publikim.</w:t>
      </w:r>
    </w:p>
    <w:p w:rsidR="00AB74C5" w:rsidRPr="00CE191C" w:rsidRDefault="00AB74C5" w:rsidP="00CE191C">
      <w:pPr>
        <w:spacing w:before="120" w:after="120" w:line="240" w:lineRule="auto"/>
        <w:jc w:val="both"/>
        <w:rPr>
          <w:rFonts w:ascii="Arial" w:hAnsi="Arial" w:cs="Arial"/>
          <w:bCs/>
          <w:lang w:val="sq-AL"/>
        </w:rPr>
      </w:pPr>
      <w:r w:rsidRPr="00CE191C">
        <w:rPr>
          <w:rFonts w:ascii="Arial" w:hAnsi="Arial" w:cs="Arial"/>
          <w:bCs/>
          <w:lang w:val="sq-AL"/>
        </w:rPr>
        <w:t>Konkursi është i hapur nga data 02.09.2022 deri me datë 03.10.2022.</w:t>
      </w:r>
    </w:p>
    <w:p w:rsidR="00FC2EF0" w:rsidRPr="00CE191C" w:rsidRDefault="00940DB2" w:rsidP="00CE191C">
      <w:pPr>
        <w:spacing w:before="120" w:after="120" w:line="240" w:lineRule="auto"/>
        <w:jc w:val="both"/>
        <w:rPr>
          <w:rFonts w:ascii="Arial" w:hAnsi="Arial" w:cs="Arial"/>
          <w:bCs/>
          <w:lang w:val="sq-AL"/>
        </w:rPr>
      </w:pPr>
      <w:r w:rsidRPr="00CE191C">
        <w:rPr>
          <w:rFonts w:ascii="Arial" w:hAnsi="Arial" w:cs="Arial"/>
          <w:bCs/>
          <w:lang w:val="sq-AL"/>
        </w:rPr>
        <w:t>Shënim: Bordi i Drejtorëve do të zhvilloj një procedur</w:t>
      </w:r>
      <w:r w:rsidR="008909C8">
        <w:rPr>
          <w:rFonts w:ascii="Arial" w:hAnsi="Arial" w:cs="Arial"/>
          <w:bCs/>
          <w:lang w:val="sq-AL"/>
        </w:rPr>
        <w:t>e të hapur/transparente ku përzgje</w:t>
      </w:r>
      <w:r w:rsidRPr="00CE191C">
        <w:rPr>
          <w:rFonts w:ascii="Arial" w:hAnsi="Arial" w:cs="Arial"/>
          <w:bCs/>
          <w:lang w:val="sq-AL"/>
        </w:rPr>
        <w:t xml:space="preserve">dhja do të bëhet eksluzivisht në bazë të meritës, konform Ligjit në fuqi dhe pa asnjëlloj diskriminimi, për çka inkurajojm në aplikim kandidatët nga gjinia femërore, kandidatë  </w:t>
      </w:r>
      <w:r w:rsidR="00002E21" w:rsidRPr="00CE191C">
        <w:rPr>
          <w:rFonts w:ascii="Arial" w:hAnsi="Arial" w:cs="Arial"/>
          <w:bCs/>
          <w:lang w:val="sq-AL"/>
        </w:rPr>
        <w:t xml:space="preserve">nga të gjitha </w:t>
      </w:r>
      <w:r w:rsidR="00D90C21" w:rsidRPr="00CE191C">
        <w:rPr>
          <w:rFonts w:ascii="Arial" w:hAnsi="Arial" w:cs="Arial"/>
          <w:bCs/>
          <w:lang w:val="sq-AL"/>
        </w:rPr>
        <w:t>komunitetet e Republikës së Kosovës si dhe kandidatët nga të gjitha kategorit tjera më pak të përfaqësuar në institucionet/organet e vendit.</w:t>
      </w:r>
    </w:p>
    <w:p w:rsidR="00FC2EF0" w:rsidRPr="00CE191C" w:rsidRDefault="00FC2EF0" w:rsidP="00CE191C">
      <w:pPr>
        <w:spacing w:before="120" w:after="120" w:line="240" w:lineRule="auto"/>
        <w:jc w:val="both"/>
        <w:rPr>
          <w:rFonts w:ascii="Arial" w:hAnsi="Arial" w:cs="Arial"/>
          <w:bCs/>
          <w:lang w:val="sq-AL"/>
        </w:rPr>
      </w:pPr>
    </w:p>
    <w:p w:rsidR="00FC2EF0" w:rsidRPr="00CE191C" w:rsidRDefault="00FC2EF0" w:rsidP="00CE191C">
      <w:pPr>
        <w:spacing w:before="120" w:after="120" w:line="240" w:lineRule="auto"/>
        <w:jc w:val="both"/>
        <w:rPr>
          <w:rFonts w:ascii="Arial" w:hAnsi="Arial" w:cs="Arial"/>
          <w:bCs/>
          <w:lang w:val="sq-AL"/>
        </w:rPr>
      </w:pPr>
    </w:p>
    <w:p w:rsidR="00AC4458" w:rsidRPr="00CE191C" w:rsidRDefault="00AC4458" w:rsidP="00CE191C">
      <w:pPr>
        <w:pStyle w:val="NoSpacing"/>
        <w:spacing w:before="120" w:after="120"/>
        <w:ind w:left="1020"/>
        <w:jc w:val="center"/>
        <w:rPr>
          <w:rFonts w:ascii="Arial" w:hAnsi="Arial" w:cs="Arial"/>
          <w:lang w:val="sq-AL"/>
        </w:rPr>
      </w:pPr>
    </w:p>
    <w:sectPr w:rsidR="00AC4458" w:rsidRPr="00CE191C" w:rsidSect="00F736E6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E5" w:rsidRDefault="000F07E5" w:rsidP="00CE191C">
      <w:pPr>
        <w:spacing w:after="0" w:line="240" w:lineRule="auto"/>
      </w:pPr>
      <w:r>
        <w:separator/>
      </w:r>
    </w:p>
  </w:endnote>
  <w:endnote w:type="continuationSeparator" w:id="0">
    <w:p w:rsidR="000F07E5" w:rsidRDefault="000F07E5" w:rsidP="00CE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7"/>
      <w:gridCol w:w="7983"/>
    </w:tblGrid>
    <w:tr w:rsidR="00CE191C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CE191C" w:rsidRDefault="00CE191C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25C91" w:rsidRPr="00225C91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CE191C" w:rsidRDefault="00CE191C">
          <w:pPr>
            <w:pStyle w:val="Footer"/>
          </w:pPr>
          <w:r>
            <w:t>NPL “</w:t>
          </w:r>
          <w:proofErr w:type="spellStart"/>
          <w:r>
            <w:t>Stacioni</w:t>
          </w:r>
          <w:proofErr w:type="spellEnd"/>
          <w:r>
            <w:t xml:space="preserve"> i </w:t>
          </w:r>
          <w:proofErr w:type="spellStart"/>
          <w:r>
            <w:t>Autobusëve</w:t>
          </w:r>
          <w:proofErr w:type="spellEnd"/>
          <w:r>
            <w:t xml:space="preserve">” </w:t>
          </w:r>
          <w:proofErr w:type="spellStart"/>
          <w:r>
            <w:t>SH.A.Prishtinë</w:t>
          </w:r>
          <w:proofErr w:type="spellEnd"/>
        </w:p>
      </w:tc>
    </w:tr>
  </w:tbl>
  <w:p w:rsidR="00CE191C" w:rsidRDefault="00CE19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E5" w:rsidRDefault="000F07E5" w:rsidP="00CE191C">
      <w:pPr>
        <w:spacing w:after="0" w:line="240" w:lineRule="auto"/>
      </w:pPr>
      <w:r>
        <w:separator/>
      </w:r>
    </w:p>
  </w:footnote>
  <w:footnote w:type="continuationSeparator" w:id="0">
    <w:p w:rsidR="000F07E5" w:rsidRDefault="000F07E5" w:rsidP="00CE1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DC8"/>
    <w:multiLevelType w:val="hybridMultilevel"/>
    <w:tmpl w:val="AF60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8787C"/>
    <w:multiLevelType w:val="hybridMultilevel"/>
    <w:tmpl w:val="E65024D2"/>
    <w:lvl w:ilvl="0" w:tplc="80DE60F6">
      <w:numFmt w:val="bullet"/>
      <w:lvlText w:val="-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24F5F"/>
    <w:multiLevelType w:val="hybridMultilevel"/>
    <w:tmpl w:val="F4725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6160FD"/>
    <w:multiLevelType w:val="hybridMultilevel"/>
    <w:tmpl w:val="3AE0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D6E1A"/>
    <w:multiLevelType w:val="hybridMultilevel"/>
    <w:tmpl w:val="3B8AB0A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6254728B"/>
    <w:multiLevelType w:val="hybridMultilevel"/>
    <w:tmpl w:val="0BDA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C76CD"/>
    <w:multiLevelType w:val="hybridMultilevel"/>
    <w:tmpl w:val="F4F63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6913D9"/>
    <w:multiLevelType w:val="hybridMultilevel"/>
    <w:tmpl w:val="3C4E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338B7"/>
    <w:multiLevelType w:val="hybridMultilevel"/>
    <w:tmpl w:val="B37E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E10D6"/>
    <w:multiLevelType w:val="hybridMultilevel"/>
    <w:tmpl w:val="0972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CD"/>
    <w:rsid w:val="00002E21"/>
    <w:rsid w:val="00044E5B"/>
    <w:rsid w:val="000A2F0D"/>
    <w:rsid w:val="000C2902"/>
    <w:rsid w:val="000D17E0"/>
    <w:rsid w:val="000F07E5"/>
    <w:rsid w:val="001001F4"/>
    <w:rsid w:val="00141BC9"/>
    <w:rsid w:val="001F0F28"/>
    <w:rsid w:val="00204550"/>
    <w:rsid w:val="00225C91"/>
    <w:rsid w:val="00250CDE"/>
    <w:rsid w:val="002B3F5F"/>
    <w:rsid w:val="002C5B59"/>
    <w:rsid w:val="00364A6C"/>
    <w:rsid w:val="003D327D"/>
    <w:rsid w:val="003F2EB5"/>
    <w:rsid w:val="0042414A"/>
    <w:rsid w:val="004570E7"/>
    <w:rsid w:val="0049674F"/>
    <w:rsid w:val="0053071A"/>
    <w:rsid w:val="005A6E0F"/>
    <w:rsid w:val="00676C59"/>
    <w:rsid w:val="00686810"/>
    <w:rsid w:val="00742C37"/>
    <w:rsid w:val="007F243B"/>
    <w:rsid w:val="0083162A"/>
    <w:rsid w:val="008337B1"/>
    <w:rsid w:val="008909C8"/>
    <w:rsid w:val="00937E3A"/>
    <w:rsid w:val="00940DB2"/>
    <w:rsid w:val="00982DF6"/>
    <w:rsid w:val="009D6DC5"/>
    <w:rsid w:val="00A155BD"/>
    <w:rsid w:val="00A306BC"/>
    <w:rsid w:val="00A623F8"/>
    <w:rsid w:val="00A66FD6"/>
    <w:rsid w:val="00AB74C5"/>
    <w:rsid w:val="00AC4458"/>
    <w:rsid w:val="00B13D79"/>
    <w:rsid w:val="00B43B89"/>
    <w:rsid w:val="00B948FC"/>
    <w:rsid w:val="00CE191C"/>
    <w:rsid w:val="00D4304D"/>
    <w:rsid w:val="00D90C21"/>
    <w:rsid w:val="00D93AD6"/>
    <w:rsid w:val="00DA62CD"/>
    <w:rsid w:val="00DB7D4E"/>
    <w:rsid w:val="00DF1D8F"/>
    <w:rsid w:val="00DF4029"/>
    <w:rsid w:val="00DF70E1"/>
    <w:rsid w:val="00E11CDA"/>
    <w:rsid w:val="00E63F62"/>
    <w:rsid w:val="00EE3F41"/>
    <w:rsid w:val="00F32C9C"/>
    <w:rsid w:val="00F66EF5"/>
    <w:rsid w:val="00F736E6"/>
    <w:rsid w:val="00F93C88"/>
    <w:rsid w:val="00F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C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42C37"/>
    <w:rPr>
      <w:b/>
      <w:bCs/>
    </w:rPr>
  </w:style>
  <w:style w:type="paragraph" w:styleId="ListParagraph">
    <w:name w:val="List Paragraph"/>
    <w:basedOn w:val="Normal"/>
    <w:uiPriority w:val="34"/>
    <w:qFormat/>
    <w:rsid w:val="00742C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Title">
    <w:name w:val="Title"/>
    <w:basedOn w:val="Normal"/>
    <w:link w:val="TitleChar"/>
    <w:qFormat/>
    <w:rsid w:val="00742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en-AU" w:eastAsia="en-AU"/>
    </w:rPr>
  </w:style>
  <w:style w:type="character" w:customStyle="1" w:styleId="TitleChar">
    <w:name w:val="Title Char"/>
    <w:basedOn w:val="DefaultParagraphFont"/>
    <w:link w:val="Title"/>
    <w:rsid w:val="00742C37"/>
    <w:rPr>
      <w:rFonts w:ascii="Times New Roman" w:eastAsia="Times New Roman" w:hAnsi="Times New Roman" w:cs="Times New Roman"/>
      <w:b/>
      <w:sz w:val="28"/>
      <w:szCs w:val="24"/>
      <w:u w:val="single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42C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3F5F"/>
    <w:pPr>
      <w:spacing w:after="0" w:line="240" w:lineRule="auto"/>
    </w:pPr>
    <w:rPr>
      <w:rFonts w:eastAsia="Batang"/>
    </w:rPr>
  </w:style>
  <w:style w:type="table" w:styleId="TableGrid">
    <w:name w:val="Table Grid"/>
    <w:basedOn w:val="TableNormal"/>
    <w:uiPriority w:val="59"/>
    <w:rsid w:val="00A66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91C"/>
  </w:style>
  <w:style w:type="paragraph" w:styleId="Footer">
    <w:name w:val="footer"/>
    <w:basedOn w:val="Normal"/>
    <w:link w:val="FooterChar"/>
    <w:uiPriority w:val="99"/>
    <w:unhideWhenUsed/>
    <w:rsid w:val="00CE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C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42C37"/>
    <w:rPr>
      <w:b/>
      <w:bCs/>
    </w:rPr>
  </w:style>
  <w:style w:type="paragraph" w:styleId="ListParagraph">
    <w:name w:val="List Paragraph"/>
    <w:basedOn w:val="Normal"/>
    <w:uiPriority w:val="34"/>
    <w:qFormat/>
    <w:rsid w:val="00742C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Title">
    <w:name w:val="Title"/>
    <w:basedOn w:val="Normal"/>
    <w:link w:val="TitleChar"/>
    <w:qFormat/>
    <w:rsid w:val="00742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en-AU" w:eastAsia="en-AU"/>
    </w:rPr>
  </w:style>
  <w:style w:type="character" w:customStyle="1" w:styleId="TitleChar">
    <w:name w:val="Title Char"/>
    <w:basedOn w:val="DefaultParagraphFont"/>
    <w:link w:val="Title"/>
    <w:rsid w:val="00742C37"/>
    <w:rPr>
      <w:rFonts w:ascii="Times New Roman" w:eastAsia="Times New Roman" w:hAnsi="Times New Roman" w:cs="Times New Roman"/>
      <w:b/>
      <w:sz w:val="28"/>
      <w:szCs w:val="24"/>
      <w:u w:val="single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42C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3F5F"/>
    <w:pPr>
      <w:spacing w:after="0" w:line="240" w:lineRule="auto"/>
    </w:pPr>
    <w:rPr>
      <w:rFonts w:eastAsia="Batang"/>
    </w:rPr>
  </w:style>
  <w:style w:type="table" w:styleId="TableGrid">
    <w:name w:val="Table Grid"/>
    <w:basedOn w:val="TableNormal"/>
    <w:uiPriority w:val="59"/>
    <w:rsid w:val="00A66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91C"/>
  </w:style>
  <w:style w:type="paragraph" w:styleId="Footer">
    <w:name w:val="footer"/>
    <w:basedOn w:val="Normal"/>
    <w:link w:val="FooterChar"/>
    <w:uiPriority w:val="99"/>
    <w:unhideWhenUsed/>
    <w:rsid w:val="00CE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sap-rk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25</cp:revision>
  <dcterms:created xsi:type="dcterms:W3CDTF">2022-09-01T08:14:00Z</dcterms:created>
  <dcterms:modified xsi:type="dcterms:W3CDTF">2022-09-02T06:39:00Z</dcterms:modified>
</cp:coreProperties>
</file>